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 w:line="240" w:lineRule="auto"/>
        <w:jc w:val="right"/>
        <w:rPr>
          <w:rFonts w:ascii="Book Antiqua" w:cs="Book Antiqua" w:hAnsi="Book Antiqua" w:eastAsia="Book Antiqua"/>
          <w:b w:val="1"/>
          <w:bCs w:val="1"/>
          <w:sz w:val="20"/>
          <w:szCs w:val="20"/>
        </w:rPr>
      </w:pPr>
      <w:r>
        <w:rPr>
          <w:rFonts w:ascii="Book Antiqua" w:hAnsi="Book Antiqua"/>
          <w:b w:val="1"/>
          <w:bCs w:val="1"/>
          <w:sz w:val="20"/>
          <w:szCs w:val="20"/>
          <w:rtl w:val="0"/>
          <w:lang w:val="it-IT"/>
        </w:rPr>
        <w:t>All. 1 Scheda di Adesione GEA 2026</w:t>
      </w: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  <w:r>
        <w:rPr>
          <w:rFonts w:ascii="Book Antiqua" w:hAnsi="Book Antiqua"/>
          <w:b w:val="1"/>
          <w:bCs w:val="1"/>
          <w:sz w:val="28"/>
          <w:szCs w:val="28"/>
          <w:rtl w:val="0"/>
          <w:lang w:val="it-IT"/>
        </w:rPr>
        <w:t>Archeoclub d</w:t>
      </w:r>
      <w:r>
        <w:rPr>
          <w:rFonts w:ascii="Book Antiqua" w:hAnsi="Book Antiqua" w:hint="default"/>
          <w:b w:val="1"/>
          <w:bCs w:val="1"/>
          <w:sz w:val="28"/>
          <w:szCs w:val="28"/>
          <w:rtl w:val="0"/>
          <w:lang w:val="it-IT"/>
        </w:rPr>
        <w:t>’</w:t>
      </w:r>
      <w:r>
        <w:rPr>
          <w:rFonts w:ascii="Book Antiqua" w:hAnsi="Book Antiqua"/>
          <w:b w:val="1"/>
          <w:bCs w:val="1"/>
          <w:sz w:val="28"/>
          <w:szCs w:val="28"/>
          <w:rtl w:val="0"/>
          <w:lang w:val="it-IT"/>
        </w:rPr>
        <w:t xml:space="preserve">Italia aps                                               </w:t>
      </w: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GIORNATE EUROPEE DELL</w:t>
      </w:r>
      <w:r>
        <w:rPr>
          <w:rFonts w:ascii="Book Antiqua" w:hAnsi="Book Antiqua" w:hint="default"/>
          <w:b w:val="1"/>
          <w:bCs w:val="1"/>
          <w:sz w:val="24"/>
          <w:szCs w:val="24"/>
          <w:rtl w:val="0"/>
          <w:lang w:val="it-IT"/>
        </w:rPr>
        <w:t>’</w:t>
      </w: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ARCHEOLOGIA 2026</w:t>
      </w: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12/13/14 - Giugno</w:t>
      </w: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16"/>
          <w:szCs w:val="16"/>
        </w:rPr>
      </w:pP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Scheda di adesione dell</w:t>
      </w:r>
      <w:r>
        <w:rPr>
          <w:rFonts w:ascii="Book Antiqua" w:hAnsi="Book Antiqua" w:hint="default"/>
          <w:b w:val="1"/>
          <w:bCs w:val="1"/>
          <w:sz w:val="24"/>
          <w:szCs w:val="24"/>
          <w:rtl w:val="0"/>
          <w:lang w:val="it-IT"/>
        </w:rPr>
        <w:t>’</w:t>
      </w: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Archeoclub d</w:t>
      </w:r>
      <w:r>
        <w:rPr>
          <w:rFonts w:ascii="Book Antiqua" w:hAnsi="Book Antiqua" w:hint="default"/>
          <w:b w:val="1"/>
          <w:bCs w:val="1"/>
          <w:sz w:val="24"/>
          <w:szCs w:val="24"/>
          <w:rtl w:val="0"/>
          <w:lang w:val="it-IT"/>
        </w:rPr>
        <w:t>’</w:t>
      </w: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 xml:space="preserve">Italia - sede locale di: </w:t>
      </w: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Paternopoli (AV)</w:t>
      </w: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16"/>
          <w:szCs w:val="16"/>
        </w:rPr>
      </w:pP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Referente locale della manifestazione</w:t>
      </w: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 xml:space="preserve"> Mario Barbieri</w:t>
      </w: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b w:val="1"/>
          <w:bCs w:val="1"/>
          <w:sz w:val="24"/>
          <w:szCs w:val="24"/>
        </w:rPr>
      </w:pP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Recapito telefonico</w:t>
      </w: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 xml:space="preserve">  3885840752  </w:t>
      </w: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>e_mail</w:t>
      </w:r>
      <w:r>
        <w:rPr>
          <w:rFonts w:ascii="Book Antiqua" w:hAnsi="Book Antiqua"/>
          <w:b w:val="1"/>
          <w:bCs w:val="1"/>
          <w:sz w:val="24"/>
          <w:szCs w:val="24"/>
          <w:rtl w:val="0"/>
          <w:lang w:val="it-IT"/>
        </w:rPr>
        <w:t xml:space="preserve">  archeoclubpaternopoli@gmail.com</w:t>
      </w: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sz w:val="24"/>
          <w:szCs w:val="24"/>
        </w:rPr>
      </w:pPr>
    </w:p>
    <w:p>
      <w:pPr>
        <w:pStyle w:val="Normal.0"/>
        <w:spacing w:after="0" w:line="240" w:lineRule="auto"/>
        <w:rPr>
          <w:rFonts w:ascii="Book Antiqua" w:cs="Book Antiqua" w:hAnsi="Book Antiqua" w:eastAsia="Book Antiqua"/>
          <w:sz w:val="24"/>
          <w:szCs w:val="24"/>
        </w:rPr>
      </w:pP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65"/>
        <w:gridCol w:w="6367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Book Antiqua" w:hAnsi="Book Antiqua"/>
                <w:sz w:val="24"/>
                <w:szCs w:val="24"/>
                <w:shd w:val="nil" w:color="auto" w:fill="auto"/>
                <w:rtl w:val="0"/>
                <w:lang w:val="it-IT"/>
              </w:rPr>
              <w:t>REGIONE</w:t>
            </w:r>
          </w:p>
        </w:tc>
        <w:tc>
          <w:tcPr>
            <w:tcW w:type="dxa" w:w="6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Book Antiqua" w:cs="Arial Unicode MS" w:hAnsi="Book Antiqu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Campania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Book Antiqua" w:hAnsi="Book Antiqua"/>
                <w:sz w:val="24"/>
                <w:szCs w:val="24"/>
                <w:shd w:val="nil" w:color="auto" w:fill="auto"/>
                <w:rtl w:val="0"/>
                <w:lang w:val="it-IT"/>
              </w:rPr>
              <w:t>COMUNE e prov.</w:t>
            </w:r>
          </w:p>
        </w:tc>
        <w:tc>
          <w:tcPr>
            <w:tcW w:type="dxa" w:w="6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Book Antiqua" w:cs="Arial Unicode MS" w:hAnsi="Book Antiqu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PATERNOPOLI (AV)</w:t>
            </w:r>
          </w:p>
        </w:tc>
      </w:tr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32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Book Antiqua" w:hAnsi="Book Antiqua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NOME DEL SITO/AREA ARCHEOLOGICA/LUOGO DELLA CULTURA </w:t>
            </w:r>
          </w:p>
        </w:tc>
        <w:tc>
          <w:tcPr>
            <w:tcW w:type="dxa" w:w="6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Book Antiqua" w:cs="Arial Unicode MS" w:hAnsi="Book Antiqu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Centro storico e siti di scavo di Paternopoli (AV)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2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Book Antiqua" w:hAnsi="Book Antiqua"/>
                <w:sz w:val="24"/>
                <w:szCs w:val="24"/>
                <w:shd w:val="nil" w:color="auto" w:fill="auto"/>
                <w:rtl w:val="0"/>
                <w:lang w:val="it-IT"/>
              </w:rPr>
              <w:t>Domenica 14</w:t>
            </w:r>
          </w:p>
        </w:tc>
        <w:tc>
          <w:tcPr>
            <w:tcW w:type="dxa" w:w="6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Book Antiqua" w:hAnsi="Book Antiqua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>Orari di visita: (</w:t>
            </w:r>
            <w:r>
              <w:rPr>
                <w:rFonts w:ascii="Book Antiqua" w:hAnsi="Book Antiqua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>9:00</w:t>
            </w:r>
            <w:r>
              <w:rPr>
                <w:rFonts w:ascii="Book Antiqua" w:hAnsi="Book Antiqua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 xml:space="preserve">/13.00 </w:t>
            </w:r>
            <w:r>
              <w:rPr>
                <w:rFonts w:ascii="Book Antiqua" w:hAnsi="Book Antiqua" w:hint="default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 xml:space="preserve">– </w:t>
            </w:r>
            <w:r>
              <w:rPr>
                <w:rFonts w:ascii="Book Antiqua" w:hAnsi="Book Antiqua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>1</w:t>
            </w:r>
            <w:r>
              <w:rPr>
                <w:rFonts w:ascii="Book Antiqua" w:hAnsi="Book Antiqua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>5</w:t>
            </w:r>
            <w:r>
              <w:rPr>
                <w:rFonts w:ascii="Book Antiqua" w:hAnsi="Book Antiqua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>.00/</w:t>
            </w:r>
            <w:r>
              <w:rPr>
                <w:rFonts w:ascii="Book Antiqua" w:hAnsi="Book Antiqua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>18</w:t>
            </w:r>
            <w:r>
              <w:rPr>
                <w:rFonts w:ascii="Book Antiqua" w:hAnsi="Book Antiqua"/>
                <w:i w:val="1"/>
                <w:iCs w:val="1"/>
                <w:sz w:val="24"/>
                <w:szCs w:val="24"/>
                <w:u w:color="ff0000"/>
                <w:rtl w:val="0"/>
                <w:lang w:val="it-IT"/>
              </w:rPr>
              <w:t>.00)</w:t>
            </w:r>
          </w:p>
        </w:tc>
      </w:tr>
      <w:tr>
        <w:tblPrEx>
          <w:shd w:val="clear" w:color="auto" w:fill="ced7e7"/>
        </w:tblPrEx>
        <w:trPr>
          <w:trHeight w:val="5510" w:hRule="atLeast"/>
        </w:trPr>
        <w:tc>
          <w:tcPr>
            <w:tcW w:type="dxa" w:w="963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b w:val="1"/>
                <w:bCs w:val="1"/>
                <w:sz w:val="8"/>
                <w:szCs w:val="8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Book Antiqua" w:cs="Book Antiqua" w:hAnsi="Book Antiqua" w:eastAsia="Book Antiqua"/>
                <w:b w:val="1"/>
                <w:bCs w:val="1"/>
                <w:sz w:val="24"/>
                <w:szCs w:val="24"/>
                <w:u w:color="ff0000"/>
                <w:rtl w:val="0"/>
              </w:rPr>
            </w:pP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 xml:space="preserve">I primi gruppi umani ad occupare 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 xml:space="preserve">il territorio di 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Paternopoli risalgono al Paleolitico: la storia millenaria di questo piccolo centro irpino evidenzia una quasi ininterrotta continuit</w:t>
            </w:r>
            <w:r>
              <w:rPr>
                <w:rFonts w:ascii="Book Antiqua" w:hAnsi="Book Antiqua" w:hint="default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 xml:space="preserve">à 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di vita fino ai nostri giorni. Oggi c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i sono due prodotti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 xml:space="preserve"> che rend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ono il paese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 xml:space="preserve"> orgoglios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o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 xml:space="preserve">: il Broccolo Aprilatico Presidio Slow Food 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(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una particolare variet</w:t>
            </w:r>
            <w:r>
              <w:rPr>
                <w:rFonts w:ascii="Book Antiqua" w:hAnsi="Book Antiqua" w:hint="default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 xml:space="preserve">à 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di broccolo dal sapore meno amar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o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 xml:space="preserve"> </w:t>
            </w:r>
            <w:r>
              <w:rPr>
                <w:rFonts w:ascii="Book Antiqua" w:hAnsi="Book Antiqua"/>
                <w:b w:val="1"/>
                <w:bCs w:val="1"/>
                <w:sz w:val="24"/>
                <w:szCs w:val="24"/>
                <w:u w:color="ff0000"/>
                <w:rtl w:val="0"/>
                <w:lang w:val="it-IT"/>
              </w:rPr>
              <w:t>con piena maturazione nel mese di Aprile) e il vino Aglianico declinato in varie forme.</w:t>
            </w: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0" w:line="240" w:lineRule="auto"/>
            </w:pPr>
            <w:r>
              <w:rPr>
                <w:rFonts w:ascii="Book Antiqua" w:cs="Book Antiqua" w:hAnsi="Book Antiqua" w:eastAsia="Book Antiqua"/>
                <w:shd w:val="nil" w:color="auto" w:fill="auto"/>
                <w:lang w:val="it-IT"/>
              </w:rPr>
            </w:r>
          </w:p>
        </w:tc>
      </w:tr>
    </w:tbl>
    <w:p>
      <w:pPr>
        <w:pStyle w:val="Normal.0"/>
        <w:widowControl w:val="0"/>
        <w:spacing w:after="0" w:line="240" w:lineRule="auto"/>
        <w:rPr>
          <w:rFonts w:ascii="Book Antiqua" w:cs="Book Antiqua" w:hAnsi="Book Antiqua" w:eastAsia="Book Antiqua"/>
          <w:sz w:val="24"/>
          <w:szCs w:val="24"/>
        </w:rPr>
      </w:pPr>
    </w:p>
    <w:p>
      <w:pPr>
        <w:pStyle w:val="Normal.0"/>
        <w:rPr>
          <w:rFonts w:ascii="Book Antiqua" w:cs="Book Antiqua" w:hAnsi="Book Antiqua" w:eastAsia="Book Antiqua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</w:p>
    <w:tbl>
      <w:tblPr>
        <w:tblW w:w="962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628"/>
      </w:tblGrid>
      <w:tr>
        <w:tblPrEx>
          <w:shd w:val="clear" w:color="auto" w:fill="ced7e7"/>
        </w:tblPrEx>
        <w:trPr>
          <w:trHeight w:val="10650" w:hRule="atLeast"/>
        </w:trPr>
        <w:tc>
          <w:tcPr>
            <w:tcW w:type="dxa" w:w="9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7a8fb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rtl w:val="0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sz w:val="24"/>
                <w:szCs w:val="24"/>
                <w:u w:color="ff0000"/>
                <w:shd w:val="nil" w:color="auto" w:fill="auto"/>
                <w:lang w:val="it-IT"/>
              </w:rPr>
            </w:pPr>
            <w:r>
              <w:rPr>
                <w:rFonts w:ascii="Book Antiqua" w:hAnsi="Book Antiqua"/>
                <w:sz w:val="24"/>
                <w:szCs w:val="24"/>
                <w:u w:color="ff0000"/>
                <w:rtl w:val="0"/>
                <w:lang w:val="it-IT"/>
              </w:rPr>
              <w:t>Chiesa Madre - Santuario di Maria SS della Consolazione</w:t>
            </w: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  <w:rPr>
                <w:rFonts w:ascii="Book Antiqua" w:cs="Book Antiqua" w:hAnsi="Book Antiqua" w:eastAsia="Book Antiqua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lang w:val="it-I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spacing w:after="0" w:line="240" w:lineRule="auto"/>
            </w:pPr>
            <w:r>
              <w:rPr>
                <w:rFonts w:ascii="Book Antiqua" w:hAnsi="Book Antiqua"/>
                <w:sz w:val="24"/>
                <w:szCs w:val="24"/>
                <w:u w:color="ff0000"/>
                <w:rtl w:val="0"/>
                <w:lang w:val="it-IT"/>
              </w:rPr>
              <w:t>Chiesa Madre - Santuario di Maria SS della Consolazione</w:t>
            </w:r>
            <w:r>
              <w:rPr>
                <w:rFonts w:ascii="Book Antiqua" w:cs="Book Antiqua" w:hAnsi="Book Antiqua" w:eastAsia="Book Antiqua"/>
                <w:sz w:val="24"/>
                <w:szCs w:val="24"/>
                <w:u w:color="ff0000"/>
                <w:shd w:val="nil" w:color="auto" w:fill="auto"/>
                <w:lang w:val="it-IT"/>
              </w:rPr>
            </w:r>
          </w:p>
        </w:tc>
      </w:tr>
    </w:tbl>
    <w:p>
      <w:pPr>
        <w:pStyle w:val="Normal.0"/>
        <w:widowControl w:val="0"/>
        <w:spacing w:line="240" w:lineRule="auto"/>
        <w:rPr>
          <w:rFonts w:ascii="Book Antiqua" w:cs="Book Antiqua" w:hAnsi="Book Antiqua" w:eastAsia="Book Antiqua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</w:pPr>
      <w:r>
        <w:rPr>
          <w:rFonts w:ascii="Book Antiqua" w:hAnsi="Book Antiqua"/>
          <w:outline w:val="0"/>
          <w:color w:val="ff0000"/>
          <w:sz w:val="24"/>
          <w:szCs w:val="24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N.B. </w:t>
      </w:r>
      <w:r>
        <w:rPr>
          <w:rFonts w:ascii="Book Antiqua" w:hAnsi="Book Antiqua" w:hint="default"/>
          <w:outline w:val="0"/>
          <w:color w:val="ff0000"/>
          <w:sz w:val="24"/>
          <w:szCs w:val="24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È </w:t>
      </w:r>
      <w:r>
        <w:rPr>
          <w:rFonts w:ascii="Book Antiqua" w:hAnsi="Book Antiqua"/>
          <w:outline w:val="0"/>
          <w:color w:val="ff0000"/>
          <w:sz w:val="24"/>
          <w:szCs w:val="24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>opportuno allegare a questa scheda almeno una immagine fotografica, ben definita, del sito.</w:t>
      </w:r>
    </w:p>
    <w:sectPr>
      <w:headerReference w:type="default" r:id="rId4"/>
      <w:footerReference w:type="default" r:id="rId5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Book Antiqu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spacing w:after="0" w:line="240" w:lineRule="auto"/>
      <w:jc w:val="center"/>
      <w:rPr>
        <w:rFonts w:ascii="Book Antiqua" w:cs="Book Antiqua" w:hAnsi="Book Antiqua" w:eastAsia="Book Antiqua"/>
        <w:b w:val="1"/>
        <w:bCs w:val="1"/>
        <w:outline w:val="0"/>
        <w:color w:val="333333"/>
        <w:sz w:val="16"/>
        <w:szCs w:val="16"/>
        <w:u w:color="333333"/>
        <w14:textFill>
          <w14:solidFill>
            <w14:srgbClr w14:val="333333"/>
          </w14:solidFill>
        </w14:textFill>
      </w:rPr>
    </w:pPr>
    <w:r>
      <w:rPr>
        <w:rFonts w:ascii="Book Antiqua" w:hAnsi="Book Antiqua"/>
        <w:b w:val="1"/>
        <w:bCs w:val="1"/>
        <w:outline w:val="0"/>
        <w:color w:val="333333"/>
        <w:sz w:val="16"/>
        <w:szCs w:val="16"/>
        <w:u w:color="333333"/>
        <w:rtl w:val="0"/>
        <w:lang w:val="it-IT"/>
        <w14:textFill>
          <w14:solidFill>
            <w14:srgbClr w14:val="333333"/>
          </w14:solidFill>
        </w14:textFill>
      </w:rPr>
      <w:t>Ente Morale D.P.R. 565 del 24 luglio 1986</w:t>
    </w:r>
  </w:p>
  <w:p>
    <w:pPr>
      <w:pStyle w:val="Normal.0"/>
      <w:spacing w:after="0" w:line="240" w:lineRule="auto"/>
      <w:jc w:val="center"/>
      <w:rPr>
        <w:rFonts w:ascii="Book Antiqua" w:cs="Book Antiqua" w:hAnsi="Book Antiqua" w:eastAsia="Book Antiqua"/>
        <w:outline w:val="0"/>
        <w:color w:val="333333"/>
        <w:sz w:val="16"/>
        <w:szCs w:val="16"/>
        <w:u w:color="333333"/>
        <w14:textFill>
          <w14:solidFill>
            <w14:srgbClr w14:val="333333"/>
          </w14:solidFill>
        </w14:textFill>
      </w:rPr>
    </w:pPr>
    <w:r>
      <w:rPr>
        <w:rFonts w:ascii="Book Antiqua" w:hAnsi="Book Antiqua"/>
        <w:outline w:val="0"/>
        <w:color w:val="333333"/>
        <w:sz w:val="16"/>
        <w:szCs w:val="16"/>
        <w:u w:color="333333"/>
        <w:rtl w:val="0"/>
        <w:lang w:val="it-IT"/>
        <w14:textFill>
          <w14:solidFill>
            <w14:srgbClr w14:val="333333"/>
          </w14:solidFill>
        </w14:textFill>
      </w:rPr>
      <w:t xml:space="preserve">Sede Nazionale Via Massaciuccoli, 12 </w:t>
    </w:r>
    <w:r>
      <w:rPr>
        <w:rFonts w:ascii="Book Antiqua" w:hAnsi="Book Antiqua" w:hint="default"/>
        <w:outline w:val="0"/>
        <w:color w:val="333333"/>
        <w:sz w:val="16"/>
        <w:szCs w:val="16"/>
        <w:u w:color="333333"/>
        <w:rtl w:val="0"/>
        <w:lang w:val="it-IT"/>
        <w14:textFill>
          <w14:solidFill>
            <w14:srgbClr w14:val="333333"/>
          </w14:solidFill>
        </w14:textFill>
      </w:rPr>
      <w:t xml:space="preserve">– </w:t>
    </w:r>
    <w:r>
      <w:rPr>
        <w:rFonts w:ascii="Book Antiqua" w:hAnsi="Book Antiqua"/>
        <w:outline w:val="0"/>
        <w:color w:val="333333"/>
        <w:sz w:val="16"/>
        <w:szCs w:val="16"/>
        <w:u w:color="333333"/>
        <w:rtl w:val="0"/>
        <w:lang w:val="it-IT"/>
        <w14:textFill>
          <w14:solidFill>
            <w14:srgbClr w14:val="333333"/>
          </w14:solidFill>
        </w14:textFill>
      </w:rPr>
      <w:t>00199 Roma / Tel. 06.44202250 - cell. 342.6636606</w:t>
    </w:r>
  </w:p>
  <w:p>
    <w:pPr>
      <w:pStyle w:val="Normal.0"/>
      <w:spacing w:after="0" w:line="240" w:lineRule="auto"/>
      <w:jc w:val="center"/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"mailto:progettispeciali@archeoclubitalia.org"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progettispeciali@archeoclubitalia.org</w:t>
    </w:r>
    <w:r>
      <w:rPr/>
      <w:fldChar w:fldCharType="end" w:fldLock="0"/>
    </w:r>
    <w:r>
      <w:rPr>
        <w:rFonts w:ascii="Book Antiqua" w:cs="Book Antiqua" w:hAnsi="Book Antiqua" w:eastAsia="Book Antiqua"/>
        <w:outline w:val="0"/>
        <w:color w:val="333333"/>
        <w:sz w:val="16"/>
        <w:szCs w:val="16"/>
        <w:u w:color="333333"/>
        <w14:textFill>
          <w14:solidFill>
            <w14:srgbClr w14:val="333333"/>
          </w14:solidFill>
        </w14:textFill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612"/>
        <w:tab w:val="clear" w:pos="9638"/>
      </w:tabs>
    </w:pPr>
    <w:r>
      <w:drawing xmlns:a="http://schemas.openxmlformats.org/drawingml/2006/main">
        <wp:inline distT="0" distB="0" distL="0" distR="0">
          <wp:extent cx="733425" cy="733425"/>
          <wp:effectExtent l="0" t="0" r="0" b="0"/>
          <wp:docPr id="1073741825" name="officeArt object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1" descr="Immagin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32"/>
        <w:szCs w:val="32"/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Book Antiqua" w:cs="Book Antiqua" w:hAnsi="Book Antiqua" w:eastAsia="Book Antiqua"/>
      <w:u w:color="0462c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