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1"/>
          <w:i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rtl w:val="0"/>
        </w:rPr>
        <w:t xml:space="preserve">SCHEDA_1</w:t>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CHIESE APERTE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XXX </w:t>
      </w:r>
      <w:r w:rsidDel="00000000" w:rsidR="00000000" w:rsidRPr="00000000">
        <w:rPr>
          <w:rFonts w:ascii="Times New Roman" w:cs="Times New Roman" w:eastAsia="Times New Roman" w:hAnsi="Times New Roman"/>
          <w:sz w:val="24"/>
          <w:szCs w:val="24"/>
          <w:rtl w:val="0"/>
        </w:rPr>
        <w:t xml:space="preserve">Edizione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della Manifestazione Nazionale dell’Archeoclub d’Italia</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6"/>
          <w:szCs w:val="36"/>
          <w:rtl w:val="0"/>
        </w:rPr>
        <w:t xml:space="preserve">Domenica 12 maggio 2024</w:t>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6">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Sede locale di _____Amaroni_______________________________________________________________ </w:t>
      </w:r>
    </w:p>
    <w:p w:rsidR="00000000" w:rsidDel="00000000" w:rsidP="00000000" w:rsidRDefault="00000000" w:rsidRPr="00000000" w14:paraId="00000008">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Referente locale della manifestazione______Truglia Mario ________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“Documento di conoscenza della Chiesa” *</w:t>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1"/>
        <w:gridCol w:w="2221"/>
        <w:gridCol w:w="1111"/>
        <w:gridCol w:w="1239"/>
        <w:gridCol w:w="2046"/>
        <w:tblGridChange w:id="0">
          <w:tblGrid>
            <w:gridCol w:w="3011"/>
            <w:gridCol w:w="2221"/>
            <w:gridCol w:w="1111"/>
            <w:gridCol w:w="1239"/>
            <w:gridCol w:w="2046"/>
          </w:tblGrid>
        </w:tblGridChange>
      </w:tblGrid>
      <w:tr>
        <w:trPr>
          <w:cantSplit w:val="0"/>
          <w:tblHeader w:val="0"/>
        </w:trPr>
        <w:tc>
          <w:tcPr/>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della Chiesa*</w:t>
            </w:r>
          </w:p>
        </w:tc>
        <w:tc>
          <w:tcPr>
            <w:gridSpan w:val="4"/>
          </w:tcPr>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 Sergio e Soci</w:t>
            </w:r>
          </w:p>
        </w:tc>
      </w:tr>
      <w:tr>
        <w:trPr>
          <w:cantSplit w:val="0"/>
          <w:tblHeader w:val="0"/>
        </w:trPr>
        <w:tc>
          <w:tcPr/>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Secolo di costruzione</w:t>
            </w:r>
          </w:p>
        </w:tc>
        <w:tc>
          <w:tcPr>
            <w:gridSpan w:val="4"/>
          </w:tcPr>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XVIII-XIX</w:t>
            </w:r>
          </w:p>
        </w:tc>
      </w:tr>
      <w:tr>
        <w:trPr>
          <w:cantSplit w:val="0"/>
          <w:tblHeader w:val="0"/>
        </w:trPr>
        <w:tc>
          <w:tcPr/>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Comune e Regione </w:t>
            </w:r>
          </w:p>
        </w:tc>
        <w:tc>
          <w:tcPr>
            <w:gridSpan w:val="2"/>
          </w:tcPr>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VALLEFIORITA</w:t>
            </w:r>
          </w:p>
        </w:tc>
        <w:tc>
          <w:tcPr>
            <w:gridSpan w:val="2"/>
          </w:tcPr>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CALABRIA</w:t>
            </w:r>
          </w:p>
        </w:tc>
      </w:tr>
      <w:tr>
        <w:trPr>
          <w:cantSplit w:val="0"/>
          <w:tblHeader w:val="0"/>
        </w:trPr>
        <w:tc>
          <w:tcPr/>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Diocesi</w:t>
            </w:r>
          </w:p>
        </w:tc>
        <w:tc>
          <w:tcPr>
            <w:gridSpan w:val="4"/>
          </w:tcPr>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CATANZARO-SQUILLACE</w:t>
            </w:r>
          </w:p>
        </w:tc>
      </w:tr>
      <w:tr>
        <w:trPr>
          <w:cantSplit w:val="0"/>
          <w:tblHeader w:val="0"/>
        </w:trPr>
        <w:tc>
          <w:tcPr/>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Proprietario</w:t>
            </w:r>
          </w:p>
        </w:tc>
        <w:tc>
          <w:tcPr>
            <w:gridSpan w:val="4"/>
          </w:tcPr>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DIOCESI DI CATANZARO-SQUILLACE</w:t>
            </w:r>
          </w:p>
        </w:tc>
      </w:tr>
      <w:tr>
        <w:trPr>
          <w:cantSplit w:val="0"/>
          <w:tblHeader w:val="0"/>
        </w:trPr>
        <w:tc>
          <w:tcPr/>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Fruibilità</w:t>
            </w:r>
          </w:p>
        </w:tc>
        <w:tc>
          <w:tcPr/>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Completa X</w:t>
            </w:r>
          </w:p>
        </w:tc>
        <w:tc>
          <w:tcPr>
            <w:gridSpan w:val="2"/>
          </w:tcPr>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Parziale</w:t>
            </w:r>
          </w:p>
        </w:tc>
        <w:tc>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Nessuna</w:t>
            </w:r>
          </w:p>
        </w:tc>
      </w:tr>
      <w:tr>
        <w:trPr>
          <w:cantSplit w:val="0"/>
          <w:tblHeader w:val="0"/>
        </w:trPr>
        <w:tc>
          <w:tcPr>
            <w:gridSpan w:val="5"/>
          </w:tcPr>
          <w:p w:rsidR="00000000" w:rsidDel="00000000" w:rsidP="00000000" w:rsidRDefault="00000000" w:rsidRPr="00000000" w14:paraId="0000002A">
            <w:pPr>
              <w:rPr>
                <w:rFonts w:ascii="Times New Roman" w:cs="Times New Roman" w:eastAsia="Times New Roman" w:hAnsi="Times New Roman"/>
                <w:b w:val="1"/>
                <w:sz w:val="8"/>
                <w:szCs w:val="8"/>
                <w:u w:val="singl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Ubicazione: Piazza Matteotti</w:t>
            </w:r>
          </w:p>
          <w:p w:rsidR="00000000" w:rsidDel="00000000" w:rsidP="00000000" w:rsidRDefault="00000000" w:rsidRPr="00000000" w14:paraId="0000002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Notizie storiche:</w:t>
            </w:r>
          </w:p>
          <w:p w:rsidR="00000000" w:rsidDel="00000000" w:rsidP="00000000" w:rsidRDefault="00000000" w:rsidRPr="00000000" w14:paraId="0000003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u w:val="single"/>
              </w:rPr>
            </w:pPr>
            <w:r w:rsidDel="00000000" w:rsidR="00000000" w:rsidRPr="00000000">
              <w:rPr>
                <w:rFonts w:ascii="Arial" w:cs="Arial" w:eastAsia="Arial" w:hAnsi="Arial"/>
                <w:b w:val="1"/>
                <w:sz w:val="17"/>
                <w:szCs w:val="17"/>
                <w:u w:val="single"/>
                <w:rtl w:val="0"/>
              </w:rPr>
              <w:t xml:space="preserve">La Chiesa è stata costruita dopo il terremoto del 1783, essendo stata distrutta la precedente chiesa matrice, intitolata a S. Elia. Sul portale c’è l’incisione 1803, periodo in cui la chiesa fu realizzata. Nella Visita Pastorale condotta da Monsignor Concezio Pasquini nel 1847, l’edificio appare «crollante, inutile all’uso, cui sarebbe destinata, poiché oltre la indecenza, colla quale si esercita il Divin Culto va compromessa la salute dei fedeli». È probabile che avesse subito il terremoto del 1832.</w:t>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Descrizione della chiesa:</w:t>
            </w:r>
          </w:p>
          <w:p w:rsidR="00000000" w:rsidDel="00000000" w:rsidP="00000000" w:rsidRDefault="00000000" w:rsidRPr="00000000" w14:paraId="00000039">
            <w:pPr>
              <w:rPr>
                <w:rFonts w:ascii="Times New Roman" w:cs="Times New Roman" w:eastAsia="Times New Roman" w:hAnsi="Times New Roman"/>
                <w:b w:val="1"/>
                <w:sz w:val="24"/>
                <w:szCs w:val="24"/>
                <w:u w:val="single"/>
              </w:rPr>
            </w:pPr>
            <w:r w:rsidDel="00000000" w:rsidR="00000000" w:rsidRPr="00000000">
              <w:rPr>
                <w:rFonts w:ascii="Arial" w:cs="Arial" w:eastAsia="Arial" w:hAnsi="Arial"/>
                <w:b w:val="1"/>
                <w:sz w:val="17"/>
                <w:szCs w:val="17"/>
                <w:u w:val="single"/>
                <w:rtl w:val="0"/>
              </w:rPr>
              <w:t xml:space="preserve">La Chiesa è collocata lungo piazza Matteotti, che ha un andamento in pendenza; per raggiungere il portale d'accesso è necessario percorrere una breve scalinata che termina con un ballatoio, dotato di ringhiera in ferro battuto. La Chiesa si presenta con una facciata imponente rispetto al minuto edificato, con facciata a due livelli e terminazione a timpano, un cornicione marcapiano con andamento flesso nella parte centrale, in corrispondenza del portale d'accesso, e campanile sul lato a sinistra. Il portale è evidenziato da una decorazione fatta in pietra scolpita in cui elementi tardobarocchi e neoclassici si fondono. L'interno, con navata unica coperta a botte e catino absidale, si compendia con splendide decorazioni e pregevoli pitture, oltre a diverse sculture ed altari laterali</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4"/>
                <w:szCs w:val="24"/>
                <w:u w:val="single"/>
              </w:rPr>
            </w:pPr>
            <w:r w:rsidDel="00000000" w:rsidR="00000000" w:rsidRPr="00000000">
              <w:rPr>
                <w:rtl w:val="0"/>
              </w:rPr>
            </w:r>
          </w:p>
        </w:tc>
      </w:tr>
    </w:tbl>
    <w:p w:rsidR="00000000" w:rsidDel="00000000" w:rsidP="00000000" w:rsidRDefault="00000000" w:rsidRPr="00000000" w14:paraId="0000004B">
      <w:pPr>
        <w:rPr>
          <w:sz w:val="16"/>
          <w:szCs w:val="16"/>
        </w:rPr>
      </w:pPr>
      <w:r w:rsidDel="00000000" w:rsidR="00000000" w:rsidRPr="00000000">
        <w:rPr>
          <w:sz w:val="16"/>
          <w:szCs w:val="16"/>
          <w:rtl w:val="0"/>
        </w:rPr>
        <w:t xml:space="preserve">(*Chiesa o altro edificio religioso connesso al culto: Convento; Monastero; Oratorio; Eremo; Altarino; Edicola Votiva; Cappelletta extraurbana; Santuario; ecc.) </w:t>
      </w:r>
    </w:p>
    <w:sectPr>
      <w:headerReference r:id="rId7" w:type="default"/>
      <w:headerReference r:id="rId8" w:type="even"/>
      <w:footerReference r:id="rId9"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40" w:line="240" w:lineRule="auto"/>
      <w:ind w:left="0" w:right="0" w:firstLine="0"/>
      <w:jc w:val="center"/>
      <w:rPr>
        <w:rFonts w:ascii="Calibri" w:cs="Calibri" w:eastAsia="Calibri" w:hAnsi="Calibri"/>
        <w:b w:val="1"/>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1"/>
        <w:i w:val="0"/>
        <w:smallCaps w:val="0"/>
        <w:strike w:val="0"/>
        <w:color w:val="808080"/>
        <w:sz w:val="28"/>
        <w:szCs w:val="28"/>
        <w:u w:val="none"/>
        <w:shd w:fill="auto" w:val="clear"/>
        <w:vertAlign w:val="baseline"/>
        <w:rtl w:val="0"/>
      </w:rPr>
      <w:t xml:space="preserve">Archeoclub d'Italia aps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Sede Nazionale via Massaciuccoli, 12 – 00199 Roma - Tel. 06 44202250 Fax 06 23328898</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e_mail: </w:t>
    </w:r>
    <w:hyperlink r:id="rId1">
      <w:r w:rsidDel="00000000" w:rsidR="00000000" w:rsidRPr="00000000">
        <w:rPr>
          <w:rFonts w:ascii="Times New Roman" w:cs="Times New Roman" w:eastAsia="Times New Roman" w:hAnsi="Times New Roman"/>
          <w:b w:val="0"/>
          <w:i w:val="0"/>
          <w:smallCaps w:val="0"/>
          <w:strike w:val="0"/>
          <w:color w:val="0000ff"/>
          <w:sz w:val="16"/>
          <w:szCs w:val="16"/>
          <w:u w:val="none"/>
          <w:shd w:fill="auto" w:val="clear"/>
          <w:vertAlign w:val="baseline"/>
          <w:rtl w:val="0"/>
        </w:rPr>
        <w:t xml:space="preserve">segreterianazionale@archeoclubitalia.org</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 </w:t>
    </w:r>
    <w:hyperlink r:id="rId2">
      <w:r w:rsidDel="00000000" w:rsidR="00000000" w:rsidRPr="00000000">
        <w:rPr>
          <w:rFonts w:ascii="Times New Roman" w:cs="Times New Roman" w:eastAsia="Times New Roman" w:hAnsi="Times New Roman"/>
          <w:b w:val="0"/>
          <w:i w:val="0"/>
          <w:smallCaps w:val="0"/>
          <w:strike w:val="0"/>
          <w:color w:val="0000ff"/>
          <w:sz w:val="16"/>
          <w:szCs w:val="16"/>
          <w:u w:val="none"/>
          <w:shd w:fill="auto" w:val="clear"/>
          <w:vertAlign w:val="baseline"/>
          <w:rtl w:val="0"/>
        </w:rPr>
        <w:t xml:space="preserve">progettispeciali@archeoclubitalia.org</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57250" cy="85725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72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0188E"/>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Grigliatabella">
    <w:name w:val="Table Grid"/>
    <w:basedOn w:val="Tabellanormale"/>
    <w:uiPriority w:val="59"/>
    <w:rsid w:val="00F21A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070FA6"/>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070FA6"/>
  </w:style>
  <w:style w:type="paragraph" w:styleId="Pidipagina">
    <w:name w:val="footer"/>
    <w:basedOn w:val="Normale"/>
    <w:link w:val="PidipaginaCarattere"/>
    <w:unhideWhenUsed w:val="1"/>
    <w:rsid w:val="00070FA6"/>
    <w:pPr>
      <w:tabs>
        <w:tab w:val="center" w:pos="4819"/>
        <w:tab w:val="right" w:pos="9638"/>
      </w:tabs>
      <w:spacing w:after="0" w:line="240" w:lineRule="auto"/>
    </w:pPr>
  </w:style>
  <w:style w:type="character" w:styleId="PidipaginaCarattere" w:customStyle="1">
    <w:name w:val="Piè di pagina Carattere"/>
    <w:basedOn w:val="Carpredefinitoparagrafo"/>
    <w:link w:val="Pidipagina"/>
    <w:rsid w:val="00070FA6"/>
  </w:style>
  <w:style w:type="paragraph" w:styleId="Testofumetto">
    <w:name w:val="Balloon Text"/>
    <w:basedOn w:val="Normale"/>
    <w:link w:val="TestofumettoCarattere"/>
    <w:uiPriority w:val="99"/>
    <w:semiHidden w:val="1"/>
    <w:unhideWhenUsed w:val="1"/>
    <w:rsid w:val="00070FA6"/>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070FA6"/>
    <w:rPr>
      <w:rFonts w:ascii="Tahoma" w:cs="Tahoma" w:hAnsi="Tahoma"/>
      <w:sz w:val="16"/>
      <w:szCs w:val="16"/>
    </w:rPr>
  </w:style>
  <w:style w:type="character" w:styleId="Collegamentoipertestuale">
    <w:name w:val="Hyperlink"/>
    <w:basedOn w:val="Carpredefinitoparagrafo"/>
    <w:uiPriority w:val="99"/>
    <w:unhideWhenUsed w:val="1"/>
    <w:rsid w:val="00070FA6"/>
    <w:rPr>
      <w:color w:val="0000ff"/>
      <w:u w:val="single"/>
    </w:rPr>
  </w:style>
  <w:style w:type="character" w:styleId="UnresolvedMention" w:customStyle="1">
    <w:name w:val="Unresolved Mention"/>
    <w:basedOn w:val="Carpredefinitoparagrafo"/>
    <w:uiPriority w:val="99"/>
    <w:semiHidden w:val="1"/>
    <w:unhideWhenUsed w:val="1"/>
    <w:rsid w:val="001E469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egreterianazionale@archeoclubitalia.org" TargetMode="External"/><Relationship Id="rId2" Type="http://schemas.openxmlformats.org/officeDocument/2006/relationships/hyperlink" Target="mailto:progettispeciali@archeoclubital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3VLBdQv5wtx2cb13jUvtym2Qw==">CgMxLjAyCGguZ2pkZ3hzOAByITFhc3h1a0VNSHFhVFUzT2s4eG05SUV6blpJY3V3RTFOcA==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2024-03-14T10:32:00Z</dcterms:created>
  <dc:creator>Panzarella</dc:creator>
</cp:coreProperties>
</file>