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16A" w:rsidRDefault="008D3022" w:rsidP="008D3022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8D3022">
        <w:rPr>
          <w:rFonts w:ascii="Arial" w:hAnsi="Arial" w:cs="Arial"/>
          <w:b/>
          <w:i/>
          <w:sz w:val="32"/>
          <w:szCs w:val="32"/>
        </w:rPr>
        <w:t>ARCHEOCLUB D’ITALIA, SEDE DI ALIFE (CE)</w:t>
      </w:r>
    </w:p>
    <w:p w:rsidR="008D3022" w:rsidRDefault="008D3022" w:rsidP="008D3022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8D3022" w:rsidRDefault="008D3022" w:rsidP="008D3022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8D3022">
        <w:rPr>
          <w:rFonts w:ascii="Arial" w:hAnsi="Arial" w:cs="Arial"/>
          <w:b/>
          <w:i/>
          <w:sz w:val="28"/>
          <w:szCs w:val="28"/>
        </w:rPr>
        <w:t>Programma CHIESE</w:t>
      </w:r>
      <w:r>
        <w:rPr>
          <w:rFonts w:ascii="Arial" w:hAnsi="Arial" w:cs="Arial"/>
          <w:b/>
          <w:i/>
          <w:sz w:val="28"/>
          <w:szCs w:val="28"/>
        </w:rPr>
        <w:t xml:space="preserve"> APERTE – Santuario Madonna della Grazia</w:t>
      </w:r>
    </w:p>
    <w:p w:rsidR="008D3022" w:rsidRDefault="008D3022" w:rsidP="008D3022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Giorno domenica 12 maggio 2024 </w:t>
      </w:r>
    </w:p>
    <w:p w:rsidR="008D3022" w:rsidRDefault="008D3022" w:rsidP="008D3022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8D3022" w:rsidRDefault="008D3022" w:rsidP="008D3022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8D3022" w:rsidRDefault="008D3022" w:rsidP="008D3022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Apertura al pubblico Santuario della Madonna della Grazia dalle ore 10,00 fino alle ore 18,30.</w:t>
      </w:r>
    </w:p>
    <w:p w:rsidR="008D3022" w:rsidRDefault="008D3022" w:rsidP="008D3022">
      <w:pPr>
        <w:pStyle w:val="Paragrafoelenco"/>
        <w:rPr>
          <w:rFonts w:ascii="Arial" w:hAnsi="Arial" w:cs="Arial"/>
          <w:sz w:val="28"/>
          <w:szCs w:val="28"/>
        </w:rPr>
      </w:pPr>
    </w:p>
    <w:p w:rsidR="008D3022" w:rsidRDefault="008D3022" w:rsidP="008D3022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Donazione al Santuario dell’OLIVO DELLA MADONNA.</w:t>
      </w:r>
    </w:p>
    <w:p w:rsidR="008D3022" w:rsidRPr="008D3022" w:rsidRDefault="008D3022" w:rsidP="008D3022">
      <w:pPr>
        <w:pStyle w:val="Paragrafoelenco"/>
        <w:rPr>
          <w:rFonts w:ascii="Arial" w:hAnsi="Arial" w:cs="Arial"/>
          <w:sz w:val="28"/>
          <w:szCs w:val="28"/>
        </w:rPr>
      </w:pPr>
    </w:p>
    <w:p w:rsidR="008B6A2B" w:rsidRDefault="008B6A2B" w:rsidP="008D3022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8D3022">
        <w:rPr>
          <w:rFonts w:ascii="Arial" w:hAnsi="Arial" w:cs="Arial"/>
          <w:sz w:val="28"/>
          <w:szCs w:val="28"/>
        </w:rPr>
        <w:t xml:space="preserve">lle ore 17,00, </w:t>
      </w:r>
      <w:r>
        <w:rPr>
          <w:rFonts w:ascii="Arial" w:hAnsi="Arial" w:cs="Arial"/>
          <w:sz w:val="28"/>
          <w:szCs w:val="28"/>
        </w:rPr>
        <w:t xml:space="preserve">saluto del presidente ai Soci nel Santuario e descrizione </w:t>
      </w:r>
      <w:proofErr w:type="gramStart"/>
      <w:r>
        <w:rPr>
          <w:rFonts w:ascii="Arial" w:hAnsi="Arial" w:cs="Arial"/>
          <w:sz w:val="28"/>
          <w:szCs w:val="28"/>
        </w:rPr>
        <w:t>storica  della</w:t>
      </w:r>
      <w:proofErr w:type="gramEnd"/>
      <w:r>
        <w:rPr>
          <w:rFonts w:ascii="Arial" w:hAnsi="Arial" w:cs="Arial"/>
          <w:sz w:val="28"/>
          <w:szCs w:val="28"/>
        </w:rPr>
        <w:t xml:space="preserve"> magnifica Chiesa della Madonna della Grazia.</w:t>
      </w:r>
    </w:p>
    <w:p w:rsidR="008B6A2B" w:rsidRPr="008B6A2B" w:rsidRDefault="008B6A2B" w:rsidP="008B6A2B">
      <w:pPr>
        <w:pStyle w:val="Paragrafoelenco"/>
        <w:rPr>
          <w:rFonts w:ascii="Arial" w:hAnsi="Arial" w:cs="Arial"/>
          <w:sz w:val="28"/>
          <w:szCs w:val="28"/>
        </w:rPr>
      </w:pPr>
    </w:p>
    <w:p w:rsidR="008C42C9" w:rsidRDefault="008B6A2B" w:rsidP="008D3022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seguire </w:t>
      </w:r>
      <w:r w:rsidR="008D3022">
        <w:rPr>
          <w:rFonts w:ascii="Arial" w:hAnsi="Arial" w:cs="Arial"/>
          <w:sz w:val="28"/>
          <w:szCs w:val="28"/>
        </w:rPr>
        <w:t>distribuzione delle tessere per l’anno 2024 ai soci di Archeoclub d’Italia</w:t>
      </w:r>
      <w:r>
        <w:rPr>
          <w:rFonts w:ascii="Arial" w:hAnsi="Arial" w:cs="Arial"/>
          <w:sz w:val="28"/>
          <w:szCs w:val="28"/>
        </w:rPr>
        <w:t xml:space="preserve"> sede di Alife.</w:t>
      </w:r>
      <w:r w:rsidR="008D3022">
        <w:rPr>
          <w:rFonts w:ascii="Arial" w:hAnsi="Arial" w:cs="Arial"/>
          <w:sz w:val="28"/>
          <w:szCs w:val="28"/>
        </w:rPr>
        <w:t xml:space="preserve"> </w:t>
      </w:r>
    </w:p>
    <w:p w:rsidR="008C42C9" w:rsidRPr="008C42C9" w:rsidRDefault="008C42C9" w:rsidP="008C42C9">
      <w:pPr>
        <w:pStyle w:val="Paragrafoelenco"/>
        <w:rPr>
          <w:rFonts w:ascii="Arial" w:hAnsi="Arial" w:cs="Arial"/>
          <w:sz w:val="28"/>
          <w:szCs w:val="28"/>
        </w:rPr>
      </w:pPr>
    </w:p>
    <w:p w:rsidR="008D3022" w:rsidRPr="008B6A2B" w:rsidRDefault="008D3022" w:rsidP="008B6A2B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8D3022" w:rsidRPr="008B6A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EF543E"/>
    <w:multiLevelType w:val="hybridMultilevel"/>
    <w:tmpl w:val="11EE2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0A"/>
    <w:rsid w:val="000A26FC"/>
    <w:rsid w:val="004228EC"/>
    <w:rsid w:val="004A490A"/>
    <w:rsid w:val="00577BD1"/>
    <w:rsid w:val="00887653"/>
    <w:rsid w:val="008B6A2B"/>
    <w:rsid w:val="008C42C9"/>
    <w:rsid w:val="008D3022"/>
    <w:rsid w:val="009F385D"/>
    <w:rsid w:val="00E2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87E1C-4C25-485C-8492-F4D1B184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76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302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0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3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2024-05-05T19:29:00Z</cp:lastPrinted>
  <dcterms:created xsi:type="dcterms:W3CDTF">2024-05-02T18:01:00Z</dcterms:created>
  <dcterms:modified xsi:type="dcterms:W3CDTF">2024-05-05T19:50:00Z</dcterms:modified>
</cp:coreProperties>
</file>